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1DD5E" w14:textId="1B95186A" w:rsidR="002F1DD5"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noProof/>
          <w:color w:val="000000"/>
          <w:kern w:val="0"/>
          <w:sz w:val="26"/>
          <w:szCs w:val="26"/>
          <w14:ligatures w14:val="none"/>
        </w:rPr>
        <w:drawing>
          <wp:anchor distT="0" distB="0" distL="114300" distR="114300" simplePos="0" relativeHeight="251658240" behindDoc="0" locked="0" layoutInCell="1" allowOverlap="1" wp14:anchorId="120E9BA2" wp14:editId="7828A757">
            <wp:simplePos x="0" y="0"/>
            <wp:positionH relativeFrom="margin">
              <wp:align>left</wp:align>
            </wp:positionH>
            <wp:positionV relativeFrom="page">
              <wp:posOffset>464820</wp:posOffset>
            </wp:positionV>
            <wp:extent cx="1120775" cy="807720"/>
            <wp:effectExtent l="0" t="0" r="3175" b="0"/>
            <wp:wrapSquare wrapText="bothSides"/>
            <wp:docPr id="2041976759" name="Picture 1" descr="A logo of a sun and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76759" name="Picture 1" descr="A logo of a sun and mo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20775" cy="807720"/>
                    </a:xfrm>
                    <a:prstGeom prst="rect">
                      <a:avLst/>
                    </a:prstGeom>
                  </pic:spPr>
                </pic:pic>
              </a:graphicData>
            </a:graphic>
            <wp14:sizeRelH relativeFrom="margin">
              <wp14:pctWidth>0</wp14:pctWidth>
            </wp14:sizeRelH>
            <wp14:sizeRelV relativeFrom="margin">
              <wp14:pctHeight>0</wp14:pctHeight>
            </wp14:sizeRelV>
          </wp:anchor>
        </w:drawing>
      </w:r>
      <w:r w:rsidRPr="002F1DD5">
        <w:rPr>
          <w:rFonts w:ascii="Source Sans Pro" w:eastAsia="Times New Roman" w:hAnsi="Source Sans Pro" w:cs="Times New Roman"/>
          <w:b/>
          <w:bCs/>
          <w:color w:val="000000"/>
          <w:kern w:val="0"/>
          <w:sz w:val="26"/>
          <w:szCs w:val="26"/>
          <w14:ligatures w14:val="none"/>
        </w:rPr>
        <w:t>The Missouri Union Presbytery is planning to send a delegation of you</w:t>
      </w:r>
      <w:r w:rsidR="004B2390">
        <w:rPr>
          <w:rFonts w:ascii="Source Sans Pro" w:eastAsia="Times New Roman" w:hAnsi="Source Sans Pro" w:cs="Times New Roman"/>
          <w:b/>
          <w:bCs/>
          <w:color w:val="000000"/>
          <w:kern w:val="0"/>
          <w:sz w:val="26"/>
          <w:szCs w:val="26"/>
          <w14:ligatures w14:val="none"/>
        </w:rPr>
        <w:t>th</w:t>
      </w:r>
      <w:r w:rsidRPr="002F1DD5">
        <w:rPr>
          <w:rFonts w:ascii="Source Sans Pro" w:eastAsia="Times New Roman" w:hAnsi="Source Sans Pro" w:cs="Times New Roman"/>
          <w:b/>
          <w:bCs/>
          <w:color w:val="000000"/>
          <w:kern w:val="0"/>
          <w:sz w:val="26"/>
          <w:szCs w:val="26"/>
          <w14:ligatures w14:val="none"/>
        </w:rPr>
        <w:t xml:space="preserve"> and Adult Advisors to Triennium. Here are answers to many common questions.</w:t>
      </w:r>
    </w:p>
    <w:p w14:paraId="01D60B7A" w14:textId="0C67A802" w:rsidR="002F1DD5"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ab/>
        <w:t>. Event registration is $199 per participant.</w:t>
      </w:r>
    </w:p>
    <w:p w14:paraId="376BB88D" w14:textId="4DFC7B04" w:rsidR="002F1DD5" w:rsidRPr="002F1DD5" w:rsidRDefault="002F1DD5" w:rsidP="002F1DD5">
      <w:pPr>
        <w:spacing w:after="0" w:line="312" w:lineRule="atLeast"/>
        <w:ind w:firstLine="720"/>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 MUP will cover the transportation cost for th</w:t>
      </w:r>
      <w:r w:rsidR="007474B7">
        <w:rPr>
          <w:rFonts w:ascii="Source Sans Pro" w:eastAsia="Times New Roman" w:hAnsi="Source Sans Pro" w:cs="Times New Roman"/>
          <w:b/>
          <w:bCs/>
          <w:color w:val="000000"/>
          <w:kern w:val="0"/>
          <w:sz w:val="26"/>
          <w:szCs w:val="26"/>
          <w14:ligatures w14:val="none"/>
        </w:rPr>
        <w:t>e</w:t>
      </w:r>
      <w:r w:rsidRPr="002F1DD5">
        <w:rPr>
          <w:rFonts w:ascii="Source Sans Pro" w:eastAsia="Times New Roman" w:hAnsi="Source Sans Pro" w:cs="Times New Roman"/>
          <w:b/>
          <w:bCs/>
          <w:color w:val="000000"/>
          <w:kern w:val="0"/>
          <w:sz w:val="26"/>
          <w:szCs w:val="26"/>
          <w14:ligatures w14:val="none"/>
        </w:rPr>
        <w:t xml:space="preserve"> trip.</w:t>
      </w:r>
    </w:p>
    <w:p w14:paraId="784CCF2A" w14:textId="2DCE89E2" w:rsidR="002F1DD5" w:rsidRPr="002F1DD5" w:rsidRDefault="002F1DD5" w:rsidP="002F1DD5">
      <w:pPr>
        <w:spacing w:after="0" w:line="312" w:lineRule="atLeast"/>
        <w:ind w:left="720"/>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 MUP will leave from a TBD location in central Missouri on Monday morning, July 28</w:t>
      </w:r>
      <w:r w:rsidRPr="002F1DD5">
        <w:rPr>
          <w:rFonts w:ascii="Source Sans Pro" w:eastAsia="Times New Roman" w:hAnsi="Source Sans Pro" w:cs="Times New Roman"/>
          <w:b/>
          <w:bCs/>
          <w:color w:val="000000"/>
          <w:kern w:val="0"/>
          <w:sz w:val="26"/>
          <w:szCs w:val="26"/>
          <w:vertAlign w:val="superscript"/>
          <w14:ligatures w14:val="none"/>
        </w:rPr>
        <w:t>th</w:t>
      </w:r>
      <w:r w:rsidRPr="002F1DD5">
        <w:rPr>
          <w:rFonts w:ascii="Source Sans Pro" w:eastAsia="Times New Roman" w:hAnsi="Source Sans Pro" w:cs="Times New Roman"/>
          <w:b/>
          <w:bCs/>
          <w:color w:val="000000"/>
          <w:kern w:val="0"/>
          <w:sz w:val="26"/>
          <w:szCs w:val="26"/>
          <w14:ligatures w14:val="none"/>
        </w:rPr>
        <w:t xml:space="preserve">, </w:t>
      </w:r>
      <w:r w:rsidR="004B2390" w:rsidRPr="002F1DD5">
        <w:rPr>
          <w:rFonts w:ascii="Source Sans Pro" w:eastAsia="Times New Roman" w:hAnsi="Source Sans Pro" w:cs="Times New Roman"/>
          <w:b/>
          <w:bCs/>
          <w:color w:val="000000"/>
          <w:kern w:val="0"/>
          <w:sz w:val="26"/>
          <w:szCs w:val="26"/>
          <w14:ligatures w14:val="none"/>
        </w:rPr>
        <w:t>202</w:t>
      </w:r>
      <w:r w:rsidR="007474B7">
        <w:rPr>
          <w:rFonts w:ascii="Source Sans Pro" w:eastAsia="Times New Roman" w:hAnsi="Source Sans Pro" w:cs="Times New Roman"/>
          <w:b/>
          <w:bCs/>
          <w:color w:val="000000"/>
          <w:kern w:val="0"/>
          <w:sz w:val="26"/>
          <w:szCs w:val="26"/>
          <w14:ligatures w14:val="none"/>
        </w:rPr>
        <w:t>5</w:t>
      </w:r>
      <w:r w:rsidR="004B2390" w:rsidRPr="002F1DD5">
        <w:rPr>
          <w:rFonts w:ascii="Source Sans Pro" w:eastAsia="Times New Roman" w:hAnsi="Source Sans Pro" w:cs="Times New Roman"/>
          <w:b/>
          <w:bCs/>
          <w:color w:val="000000"/>
          <w:kern w:val="0"/>
          <w:sz w:val="26"/>
          <w:szCs w:val="26"/>
          <w14:ligatures w14:val="none"/>
        </w:rPr>
        <w:t>,</w:t>
      </w:r>
      <w:r w:rsidRPr="002F1DD5">
        <w:rPr>
          <w:rFonts w:ascii="Source Sans Pro" w:eastAsia="Times New Roman" w:hAnsi="Source Sans Pro" w:cs="Times New Roman"/>
          <w:b/>
          <w:bCs/>
          <w:color w:val="000000"/>
          <w:kern w:val="0"/>
          <w:sz w:val="26"/>
          <w:szCs w:val="26"/>
          <w14:ligatures w14:val="none"/>
        </w:rPr>
        <w:t xml:space="preserve"> and return on Thursday, July 31</w:t>
      </w:r>
      <w:r w:rsidRPr="002F1DD5">
        <w:rPr>
          <w:rFonts w:ascii="Source Sans Pro" w:eastAsia="Times New Roman" w:hAnsi="Source Sans Pro" w:cs="Times New Roman"/>
          <w:b/>
          <w:bCs/>
          <w:color w:val="000000"/>
          <w:kern w:val="0"/>
          <w:sz w:val="26"/>
          <w:szCs w:val="26"/>
          <w:vertAlign w:val="superscript"/>
          <w14:ligatures w14:val="none"/>
        </w:rPr>
        <w:t>st</w:t>
      </w:r>
      <w:r w:rsidRPr="002F1DD5">
        <w:rPr>
          <w:rFonts w:ascii="Source Sans Pro" w:eastAsia="Times New Roman" w:hAnsi="Source Sans Pro" w:cs="Times New Roman"/>
          <w:b/>
          <w:bCs/>
          <w:color w:val="000000"/>
          <w:kern w:val="0"/>
          <w:sz w:val="26"/>
          <w:szCs w:val="26"/>
          <w14:ligatures w14:val="none"/>
        </w:rPr>
        <w:t>.</w:t>
      </w:r>
    </w:p>
    <w:p w14:paraId="25E22B9F" w14:textId="77777777" w:rsidR="005A733E" w:rsidRDefault="002F1DD5" w:rsidP="005A733E">
      <w:pPr>
        <w:spacing w:after="0" w:line="312" w:lineRule="atLeast"/>
        <w:ind w:left="720"/>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 Audra West of FPC Columbia will serve at the MUP Registrar and get out more information. (</w:t>
      </w:r>
      <w:hyperlink r:id="rId5" w:history="1">
        <w:r w:rsidR="004B2390" w:rsidRPr="0074575B">
          <w:rPr>
            <w:rStyle w:val="Hyperlink"/>
            <w:rFonts w:ascii="Source Sans Pro" w:eastAsia="Times New Roman" w:hAnsi="Source Sans Pro" w:cs="Times New Roman"/>
            <w:b/>
            <w:bCs/>
            <w:kern w:val="0"/>
            <w:sz w:val="26"/>
            <w:szCs w:val="26"/>
            <w14:ligatures w14:val="none"/>
          </w:rPr>
          <w:t>audraw@fpccolumbia.org</w:t>
        </w:r>
      </w:hyperlink>
      <w:r w:rsidRPr="002F1DD5">
        <w:rPr>
          <w:rFonts w:ascii="Source Sans Pro" w:eastAsia="Times New Roman" w:hAnsi="Source Sans Pro" w:cs="Times New Roman"/>
          <w:b/>
          <w:bCs/>
          <w:color w:val="000000"/>
          <w:kern w:val="0"/>
          <w:sz w:val="26"/>
          <w:szCs w:val="26"/>
          <w14:ligatures w14:val="none"/>
        </w:rPr>
        <w:t>)</w:t>
      </w:r>
    </w:p>
    <w:p w14:paraId="2CB3B6B0" w14:textId="50253CB5" w:rsidR="004B2390" w:rsidRPr="002F1DD5" w:rsidRDefault="005A733E" w:rsidP="005A733E">
      <w:pPr>
        <w:spacing w:after="0" w:line="312" w:lineRule="atLeast"/>
        <w:ind w:left="720"/>
        <w:textAlignment w:val="baseline"/>
        <w:outlineLvl w:val="2"/>
        <w:rPr>
          <w:rFonts w:ascii="Source Sans Pro" w:eastAsia="Times New Roman" w:hAnsi="Source Sans Pro" w:cs="Times New Roman"/>
          <w:b/>
          <w:bCs/>
          <w:color w:val="000000"/>
          <w:kern w:val="0"/>
          <w:sz w:val="26"/>
          <w:szCs w:val="26"/>
          <w14:ligatures w14:val="none"/>
        </w:rPr>
      </w:pPr>
      <w:r>
        <w:rPr>
          <w:rFonts w:ascii="Source Sans Pro" w:eastAsia="Times New Roman" w:hAnsi="Source Sans Pro" w:cs="Times New Roman"/>
          <w:b/>
          <w:bCs/>
          <w:color w:val="000000"/>
          <w:kern w:val="0"/>
          <w:sz w:val="26"/>
          <w:szCs w:val="26"/>
          <w14:ligatures w14:val="none"/>
        </w:rPr>
        <w:t>RSVP due to Audra April 4</w:t>
      </w:r>
      <w:proofErr w:type="gramStart"/>
      <w:r w:rsidRPr="005A733E">
        <w:rPr>
          <w:rFonts w:ascii="Source Sans Pro" w:eastAsia="Times New Roman" w:hAnsi="Source Sans Pro" w:cs="Times New Roman"/>
          <w:b/>
          <w:bCs/>
          <w:color w:val="000000"/>
          <w:kern w:val="0"/>
          <w:sz w:val="26"/>
          <w:szCs w:val="26"/>
          <w:vertAlign w:val="superscript"/>
          <w14:ligatures w14:val="none"/>
        </w:rPr>
        <w:t>th</w:t>
      </w:r>
      <w:r>
        <w:rPr>
          <w:rFonts w:ascii="Source Sans Pro" w:eastAsia="Times New Roman" w:hAnsi="Source Sans Pro" w:cs="Times New Roman"/>
          <w:b/>
          <w:bCs/>
          <w:color w:val="000000"/>
          <w:kern w:val="0"/>
          <w:sz w:val="26"/>
          <w:szCs w:val="26"/>
          <w14:ligatures w14:val="none"/>
        </w:rPr>
        <w:t xml:space="preserve">, </w:t>
      </w:r>
      <w:r w:rsidR="004B2390">
        <w:rPr>
          <w:rFonts w:ascii="Source Sans Pro" w:eastAsia="Times New Roman" w:hAnsi="Source Sans Pro" w:cs="Times New Roman"/>
          <w:b/>
          <w:bCs/>
          <w:color w:val="000000"/>
          <w:kern w:val="0"/>
          <w:sz w:val="26"/>
          <w:szCs w:val="26"/>
          <w14:ligatures w14:val="none"/>
        </w:rPr>
        <w:t xml:space="preserve"> 2025</w:t>
      </w:r>
      <w:proofErr w:type="gramEnd"/>
      <w:r w:rsidR="004B2390">
        <w:rPr>
          <w:rFonts w:ascii="Source Sans Pro" w:eastAsia="Times New Roman" w:hAnsi="Source Sans Pro" w:cs="Times New Roman"/>
          <w:b/>
          <w:bCs/>
          <w:color w:val="000000"/>
          <w:kern w:val="0"/>
          <w:sz w:val="26"/>
          <w:szCs w:val="26"/>
          <w14:ligatures w14:val="none"/>
        </w:rPr>
        <w:t>.</w:t>
      </w:r>
    </w:p>
    <w:p w14:paraId="51407F13" w14:textId="59CE8E09" w:rsidR="002F1DD5"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noProof/>
          <w:color w:val="000000"/>
          <w:kern w:val="0"/>
          <w:sz w:val="26"/>
          <w:szCs w:val="26"/>
        </w:rPr>
        <mc:AlternateContent>
          <mc:Choice Requires="wps">
            <w:drawing>
              <wp:anchor distT="0" distB="0" distL="114300" distR="114300" simplePos="0" relativeHeight="251659264" behindDoc="0" locked="0" layoutInCell="1" allowOverlap="1" wp14:anchorId="36DD50DD" wp14:editId="7B668315">
                <wp:simplePos x="0" y="0"/>
                <wp:positionH relativeFrom="column">
                  <wp:posOffset>-76200</wp:posOffset>
                </wp:positionH>
                <wp:positionV relativeFrom="paragraph">
                  <wp:posOffset>137160</wp:posOffset>
                </wp:positionV>
                <wp:extent cx="6896100" cy="0"/>
                <wp:effectExtent l="0" t="0" r="0" b="0"/>
                <wp:wrapNone/>
                <wp:docPr id="1887919739" name="Straight Connector 1"/>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64F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0.8pt" to="5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" strokecolor="#156082 [3204]" strokeweight=".5pt">
                <v:stroke joinstyle="miter"/>
              </v:line>
            </w:pict>
          </mc:Fallback>
        </mc:AlternateContent>
      </w:r>
      <w:r w:rsidRPr="002F1DD5">
        <w:rPr>
          <w:rFonts w:ascii="Source Sans Pro" w:eastAsia="Times New Roman" w:hAnsi="Source Sans Pro" w:cs="Times New Roman"/>
          <w:b/>
          <w:bCs/>
          <w:color w:val="000000"/>
          <w:kern w:val="0"/>
          <w:sz w:val="26"/>
          <w:szCs w:val="26"/>
          <w14:ligatures w14:val="none"/>
        </w:rPr>
        <w:tab/>
      </w:r>
    </w:p>
    <w:p w14:paraId="70546FBD" w14:textId="6C7A8D73" w:rsidR="009F18B1" w:rsidRPr="002F1DD5" w:rsidRDefault="002F1DD5"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w:t>
      </w:r>
      <w:r w:rsidR="009F18B1" w:rsidRPr="002F1DD5">
        <w:rPr>
          <w:rFonts w:ascii="Source Sans Pro" w:eastAsia="Times New Roman" w:hAnsi="Source Sans Pro" w:cs="Times New Roman"/>
          <w:b/>
          <w:bCs/>
          <w:color w:val="000000"/>
          <w:kern w:val="0"/>
          <w:sz w:val="26"/>
          <w:szCs w:val="26"/>
          <w14:ligatures w14:val="none"/>
        </w:rPr>
        <w:t>hat is the Presbyterian Youth Triennium?</w:t>
      </w:r>
    </w:p>
    <w:p w14:paraId="724F8903"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Presbyterian Youth Triennium (PYT) is an ecumenical event hosted by the Presbyterian Church (U.S.A.) and the Cumberland Presbyterian Church that gathers high school age young people every 3 years. It is a well-planned and thoughtfully led event focused on worship, disciple making, Christian compassion &amp; justice and biblical/theological education. It is also a catalyst for many young people to take the next steps in their faith.</w:t>
      </w:r>
    </w:p>
    <w:p w14:paraId="704832E5"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is Triennium?</w:t>
      </w:r>
    </w:p>
    <w:p w14:paraId="43423694" w14:textId="00866980" w:rsidR="009F18B1" w:rsidRPr="002F1DD5" w:rsidRDefault="009F18B1" w:rsidP="007C177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Triennium will be held July 28-31, 2025</w:t>
      </w:r>
      <w:r w:rsidR="002F1DD5">
        <w:rPr>
          <w:rFonts w:ascii="Source Sans Pro" w:eastAsia="Times New Roman" w:hAnsi="Source Sans Pro" w:cs="Times New Roman"/>
          <w:color w:val="000000"/>
          <w:kern w:val="0"/>
          <w:sz w:val="26"/>
          <w:szCs w:val="26"/>
          <w14:ligatures w14:val="none"/>
        </w:rPr>
        <w:t xml:space="preserve"> &amp; </w:t>
      </w:r>
      <w:r w:rsidRPr="002F1DD5">
        <w:rPr>
          <w:rFonts w:ascii="Source Sans Pro" w:eastAsia="Times New Roman" w:hAnsi="Source Sans Pro" w:cs="Times New Roman"/>
          <w:color w:val="000000"/>
          <w:kern w:val="0"/>
          <w:sz w:val="26"/>
          <w:szCs w:val="26"/>
          <w14:ligatures w14:val="none"/>
        </w:rPr>
        <w:t>July 24-27, 2028.</w:t>
      </w:r>
    </w:p>
    <w:p w14:paraId="5E34A83A"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Where will Triennium be held?</w:t>
      </w:r>
    </w:p>
    <w:p w14:paraId="25269875"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2025 and 2028 Trienniums will both be held in Louisville, Kentucky.</w:t>
      </w:r>
    </w:p>
    <w:p w14:paraId="54B37CBF"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The majority of PYT will take place at the Kentucky International Convention Center (KICC). Participants will stay at nearby, Triennium-designated hotels at special event rates.</w:t>
      </w:r>
    </w:p>
    <w:p w14:paraId="04C586BA"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Who can attend Triennium?</w:t>
      </w:r>
    </w:p>
    <w:p w14:paraId="28CE5128"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Youth Participants</w:t>
      </w:r>
      <w:r w:rsidRPr="002F1DD5">
        <w:rPr>
          <w:rFonts w:ascii="Source Sans Pro" w:eastAsia="Times New Roman" w:hAnsi="Source Sans Pro" w:cs="Times New Roman"/>
          <w:color w:val="000000"/>
          <w:kern w:val="0"/>
          <w:sz w:val="26"/>
          <w:szCs w:val="26"/>
          <w14:ligatures w14:val="none"/>
        </w:rPr>
        <w:t> (YP) who are entering freshmen through graduated seniors in high school and are active in PC(USA) or Cumberland Presbyterian Church. Youth Participants do not have to be official church members.</w:t>
      </w:r>
    </w:p>
    <w:p w14:paraId="0E0C3F3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Adult Advisors</w:t>
      </w:r>
      <w:r w:rsidRPr="002F1DD5">
        <w:rPr>
          <w:rFonts w:ascii="Source Sans Pro" w:eastAsia="Times New Roman" w:hAnsi="Source Sans Pro" w:cs="Times New Roman"/>
          <w:color w:val="000000"/>
          <w:kern w:val="0"/>
          <w:sz w:val="26"/>
          <w:szCs w:val="26"/>
          <w14:ligatures w14:val="none"/>
        </w:rPr>
        <w:t> (AA) who are aged 22 &amp; over and are recommended and affirmed by their church, mid council, and/or caucus to serve as delegation chaperones.</w:t>
      </w:r>
    </w:p>
    <w:p w14:paraId="2C1D2E00" w14:textId="4B8CBF6D" w:rsidR="009F18B1" w:rsidRPr="002F1DD5" w:rsidRDefault="009F18B1" w:rsidP="00DA02E6">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bdr w:val="none" w:sz="0" w:space="0" w:color="auto" w:frame="1"/>
          <w14:ligatures w14:val="none"/>
        </w:rPr>
        <w:t>Young Adults</w:t>
      </w:r>
      <w:r w:rsidRPr="002F1DD5">
        <w:rPr>
          <w:rFonts w:ascii="Source Sans Pro" w:eastAsia="Times New Roman" w:hAnsi="Source Sans Pro" w:cs="Times New Roman"/>
          <w:color w:val="000000"/>
          <w:kern w:val="0"/>
          <w:sz w:val="26"/>
          <w:szCs w:val="26"/>
          <w14:ligatures w14:val="none"/>
        </w:rPr>
        <w:t> (YA) who are young adults 19-23 years old and are active in PC(USA) or Cumberland Presbyterian Church.</w:t>
      </w:r>
    </w:p>
    <w:p w14:paraId="767A839F"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What do Adult Advisors do?</w:t>
      </w:r>
    </w:p>
    <w:p w14:paraId="2115D33C" w14:textId="3F8A10CB" w:rsidR="002F1DD5" w:rsidRPr="002F1DD5" w:rsidRDefault="009F18B1" w:rsidP="002F1DD5">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Adult Advisors are full Triennium participants. They stay in hotels and participate in all scheduled activities, including participating in Groups. They care for the youth in their delegations, and they serve as role models throughout the event.</w:t>
      </w:r>
    </w:p>
    <w:p w14:paraId="25D4CB95" w14:textId="26BFA47B"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How old do Adult Advisors need to be?</w:t>
      </w:r>
    </w:p>
    <w:p w14:paraId="24E8D44E" w14:textId="719890DC" w:rsidR="002F1DD5" w:rsidRPr="00DA02E6" w:rsidRDefault="009F18B1" w:rsidP="00DA02E6">
      <w:pPr>
        <w:spacing w:after="10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Adult Advisors must be at least 4 years older than the oldest youth they might supervise. In most cases, this means Adult Advisors must be at least 22 years old by Triennium.</w:t>
      </w:r>
    </w:p>
    <w:p w14:paraId="6E8086F8" w14:textId="2EB3058E"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How many Adult Advisors does each delegation need?</w:t>
      </w:r>
    </w:p>
    <w:p w14:paraId="5EC74F4B" w14:textId="4A202E37" w:rsidR="007C1771" w:rsidRPr="002F1DD5" w:rsidRDefault="009F18B1" w:rsidP="002F1DD5">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Each delegation should have at least 1 Adult Advisor for every 10 youth participants of the same gender.</w:t>
      </w:r>
      <w:r w:rsidR="002F1DD5">
        <w:rPr>
          <w:rFonts w:ascii="Source Sans Pro" w:eastAsia="Times New Roman" w:hAnsi="Source Sans Pro" w:cs="Times New Roman"/>
          <w:color w:val="000000"/>
          <w:kern w:val="0"/>
          <w:sz w:val="26"/>
          <w:szCs w:val="26"/>
          <w14:ligatures w14:val="none"/>
        </w:rPr>
        <w:t xml:space="preserve"> </w:t>
      </w:r>
      <w:r w:rsidRPr="002F1DD5">
        <w:rPr>
          <w:rFonts w:ascii="Source Sans Pro" w:eastAsia="Times New Roman" w:hAnsi="Source Sans Pro" w:cs="Times New Roman"/>
          <w:color w:val="000000"/>
          <w:kern w:val="0"/>
          <w:sz w:val="26"/>
          <w:szCs w:val="26"/>
          <w14:ligatures w14:val="none"/>
        </w:rPr>
        <w:t xml:space="preserve">We encourage a safe and balanced group of Adult Advisors that reflects the makeup of the delegation’s youth participants. If a delegation has interest, space, and budget, additional adults are great! </w:t>
      </w:r>
      <w:r w:rsidRPr="002F1DD5">
        <w:rPr>
          <w:rFonts w:ascii="Source Sans Pro" w:eastAsia="Times New Roman" w:hAnsi="Source Sans Pro" w:cs="Times New Roman"/>
          <w:color w:val="FFFFFF"/>
          <w:kern w:val="0"/>
          <w:sz w:val="26"/>
          <w:szCs w:val="26"/>
          <w14:ligatures w14:val="none"/>
        </w:rPr>
        <w:t>the participant fee for Triennium 2025?</w:t>
      </w:r>
    </w:p>
    <w:p w14:paraId="10858730" w14:textId="77777777" w:rsidR="00DA02E6" w:rsidRDefault="00DA02E6"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p>
    <w:p w14:paraId="4EBCCBD7" w14:textId="04FA4714"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lastRenderedPageBreak/>
        <w:t>What is the cost of housing for Triennium 2025?</w:t>
      </w:r>
    </w:p>
    <w:p w14:paraId="3BE4DBA9" w14:textId="7417EC88"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 xml:space="preserve">The average cost per </w:t>
      </w:r>
      <w:proofErr w:type="gramStart"/>
      <w:r w:rsidRPr="002F1DD5">
        <w:rPr>
          <w:rFonts w:ascii="Source Sans Pro" w:eastAsia="Times New Roman" w:hAnsi="Source Sans Pro" w:cs="Times New Roman"/>
          <w:color w:val="000000"/>
          <w:kern w:val="0"/>
          <w:sz w:val="26"/>
          <w:szCs w:val="26"/>
          <w14:ligatures w14:val="none"/>
        </w:rPr>
        <w:t>room,</w:t>
      </w:r>
      <w:proofErr w:type="gramEnd"/>
      <w:r w:rsidRPr="002F1DD5">
        <w:rPr>
          <w:rFonts w:ascii="Source Sans Pro" w:eastAsia="Times New Roman" w:hAnsi="Source Sans Pro" w:cs="Times New Roman"/>
          <w:color w:val="000000"/>
          <w:kern w:val="0"/>
          <w:sz w:val="26"/>
          <w:szCs w:val="26"/>
          <w14:ligatures w14:val="none"/>
        </w:rPr>
        <w:t xml:space="preserve"> per night at a Triennium-designated hotel is $169 (plus taxes). </w:t>
      </w:r>
    </w:p>
    <w:p w14:paraId="55CBB317"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Is staying at a PYT hotel required as part of PYT 2025 registration and attendance?</w:t>
      </w:r>
    </w:p>
    <w:p w14:paraId="2BF92D53" w14:textId="5FDC8C9D" w:rsidR="009F18B1" w:rsidRPr="002F1DD5" w:rsidRDefault="009F18B1" w:rsidP="002F1DD5">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 xml:space="preserve">Yes, staying at a PYT hotel allows our event to take place – everything from Groups to Community Life is positively impacted by delegations being housed in our hotel block. </w:t>
      </w:r>
      <w:r w:rsidR="005A733E">
        <w:rPr>
          <w:rFonts w:ascii="Source Sans Pro" w:eastAsia="Times New Roman" w:hAnsi="Source Sans Pro" w:cs="Times New Roman"/>
          <w:color w:val="000000"/>
          <w:kern w:val="0"/>
          <w:sz w:val="26"/>
          <w:szCs w:val="26"/>
          <w14:ligatures w14:val="none"/>
        </w:rPr>
        <w:t>DO NOT</w:t>
      </w:r>
      <w:r w:rsidRPr="002F1DD5">
        <w:rPr>
          <w:rFonts w:ascii="Source Sans Pro" w:eastAsia="Times New Roman" w:hAnsi="Source Sans Pro" w:cs="Times New Roman"/>
          <w:color w:val="000000"/>
          <w:kern w:val="0"/>
          <w:sz w:val="26"/>
          <w:szCs w:val="26"/>
          <w14:ligatures w14:val="none"/>
        </w:rPr>
        <w:t xml:space="preserve"> make other </w:t>
      </w:r>
      <w:r w:rsidR="002F1DD5" w:rsidRPr="002F1DD5">
        <w:rPr>
          <w:rFonts w:ascii="Source Sans Pro" w:eastAsia="Times New Roman" w:hAnsi="Source Sans Pro" w:cs="Times New Roman"/>
          <w:color w:val="000000"/>
          <w:kern w:val="0"/>
          <w:sz w:val="26"/>
          <w:szCs w:val="26"/>
          <w14:ligatures w14:val="none"/>
        </w:rPr>
        <w:t>arrangements.</w:t>
      </w:r>
      <w:r w:rsidR="002F1DD5" w:rsidRPr="002F1DD5">
        <w:rPr>
          <w:rFonts w:ascii="Source Sans Pro" w:eastAsia="Times New Roman" w:hAnsi="Source Sans Pro" w:cs="Times New Roman"/>
          <w:i/>
          <w:iCs/>
          <w:color w:val="000000"/>
          <w:kern w:val="0"/>
          <w:sz w:val="26"/>
          <w:szCs w:val="26"/>
          <w14:ligatures w14:val="none"/>
        </w:rPr>
        <w:t xml:space="preserve"> Registrars</w:t>
      </w:r>
      <w:r w:rsidRPr="002F1DD5">
        <w:rPr>
          <w:rFonts w:ascii="Source Sans Pro" w:eastAsia="Times New Roman" w:hAnsi="Source Sans Pro" w:cs="Times New Roman"/>
          <w:i/>
          <w:iCs/>
          <w:color w:val="000000"/>
          <w:kern w:val="0"/>
          <w:sz w:val="26"/>
          <w:szCs w:val="26"/>
          <w14:ligatures w14:val="none"/>
        </w:rPr>
        <w:t xml:space="preserve"> must reserve housing for their delegations through Louisville Housing</w:t>
      </w:r>
      <w:r w:rsidR="005A733E">
        <w:rPr>
          <w:rFonts w:ascii="Source Sans Pro" w:eastAsia="Times New Roman" w:hAnsi="Source Sans Pro" w:cs="Times New Roman"/>
          <w:i/>
          <w:iCs/>
          <w:color w:val="000000"/>
          <w:kern w:val="0"/>
          <w:sz w:val="26"/>
          <w:szCs w:val="26"/>
          <w14:ligatures w14:val="none"/>
        </w:rPr>
        <w:t>.</w:t>
      </w:r>
    </w:p>
    <w:p w14:paraId="114C900A"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How do I register for the 2025 Triennium?</w:t>
      </w:r>
    </w:p>
    <w:p w14:paraId="413E93A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Youth Participants, Adult Advisors, Global Partners, and Caregivers all register for Triennium with a delegation.</w:t>
      </w:r>
    </w:p>
    <w:p w14:paraId="476293B2"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What is a delegation?</w:t>
      </w:r>
    </w:p>
    <w:p w14:paraId="2BC8E7F6"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A delegation is a group from a Mid Council, church, or Presbyterian caucus that registers for, travels to, and attends Triennium together. Most delegations are sent from presbyteries.</w:t>
      </w:r>
    </w:p>
    <w:p w14:paraId="5577891B" w14:textId="77777777"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Delegations register together as a group. For this reason, it is important that each delegation has an appointed delegation registrar.</w:t>
      </w:r>
    </w:p>
    <w:p w14:paraId="03EA781E"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does registration open for the 2025 Triennium</w:t>
      </w:r>
      <w:r w:rsidRPr="002F1DD5">
        <w:rPr>
          <w:rFonts w:ascii="Source Sans Pro" w:eastAsia="Times New Roman" w:hAnsi="Source Sans Pro" w:cs="Times New Roman"/>
          <w:color w:val="000000"/>
          <w:kern w:val="0"/>
          <w:sz w:val="26"/>
          <w:szCs w:val="26"/>
          <w14:ligatures w14:val="none"/>
        </w:rPr>
        <w:t>?</w:t>
      </w:r>
    </w:p>
    <w:p w14:paraId="550EDAB5" w14:textId="48950660"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 xml:space="preserve">Official Triennium registration will </w:t>
      </w:r>
      <w:r w:rsidR="00DA02E6">
        <w:rPr>
          <w:rFonts w:ascii="Source Sans Pro" w:eastAsia="Times New Roman" w:hAnsi="Source Sans Pro" w:cs="Times New Roman"/>
          <w:color w:val="000000"/>
          <w:kern w:val="0"/>
          <w:sz w:val="26"/>
          <w:szCs w:val="26"/>
          <w14:ligatures w14:val="none"/>
        </w:rPr>
        <w:t>open February 3</w:t>
      </w:r>
      <w:r w:rsidR="00DA02E6" w:rsidRPr="00DA02E6">
        <w:rPr>
          <w:rFonts w:ascii="Source Sans Pro" w:eastAsia="Times New Roman" w:hAnsi="Source Sans Pro" w:cs="Times New Roman"/>
          <w:color w:val="000000"/>
          <w:kern w:val="0"/>
          <w:sz w:val="26"/>
          <w:szCs w:val="26"/>
          <w:vertAlign w:val="superscript"/>
          <w14:ligatures w14:val="none"/>
        </w:rPr>
        <w:t>rd</w:t>
      </w:r>
      <w:r w:rsidR="00DA02E6">
        <w:rPr>
          <w:rFonts w:ascii="Source Sans Pro" w:eastAsia="Times New Roman" w:hAnsi="Source Sans Pro" w:cs="Times New Roman"/>
          <w:color w:val="000000"/>
          <w:kern w:val="0"/>
          <w:sz w:val="26"/>
          <w:szCs w:val="26"/>
          <w14:ligatures w14:val="none"/>
        </w:rPr>
        <w:t>,</w:t>
      </w:r>
      <w:r w:rsidRPr="002F1DD5">
        <w:rPr>
          <w:rFonts w:ascii="Source Sans Pro" w:eastAsia="Times New Roman" w:hAnsi="Source Sans Pro" w:cs="Times New Roman"/>
          <w:color w:val="000000"/>
          <w:kern w:val="0"/>
          <w:sz w:val="26"/>
          <w:szCs w:val="26"/>
          <w14:ligatures w14:val="none"/>
        </w:rPr>
        <w:t xml:space="preserve"> 2025.</w:t>
      </w:r>
    </w:p>
    <w:p w14:paraId="4F707E6A" w14:textId="6331E185"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does registration close for the 2025 Triennium?</w:t>
      </w:r>
    </w:p>
    <w:p w14:paraId="29AE7BAE" w14:textId="2FF97D9C" w:rsidR="009F18B1" w:rsidRPr="002F1DD5" w:rsidRDefault="009F18B1" w:rsidP="009F18B1">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Official Triennium registration will close</w:t>
      </w:r>
      <w:r w:rsidR="00DA02E6">
        <w:rPr>
          <w:rFonts w:ascii="Source Sans Pro" w:eastAsia="Times New Roman" w:hAnsi="Source Sans Pro" w:cs="Times New Roman"/>
          <w:color w:val="000000"/>
          <w:kern w:val="0"/>
          <w:sz w:val="26"/>
          <w:szCs w:val="26"/>
          <w14:ligatures w14:val="none"/>
        </w:rPr>
        <w:t xml:space="preserve"> on</w:t>
      </w:r>
      <w:r w:rsidRPr="002F1DD5">
        <w:rPr>
          <w:rFonts w:ascii="Source Sans Pro" w:eastAsia="Times New Roman" w:hAnsi="Source Sans Pro" w:cs="Times New Roman"/>
          <w:color w:val="000000"/>
          <w:kern w:val="0"/>
          <w:sz w:val="26"/>
          <w:szCs w:val="26"/>
          <w14:ligatures w14:val="none"/>
        </w:rPr>
        <w:t xml:space="preserve"> June </w:t>
      </w:r>
      <w:r w:rsidR="00DA02E6">
        <w:rPr>
          <w:rFonts w:ascii="Source Sans Pro" w:eastAsia="Times New Roman" w:hAnsi="Source Sans Pro" w:cs="Times New Roman"/>
          <w:color w:val="000000"/>
          <w:kern w:val="0"/>
          <w:sz w:val="26"/>
          <w:szCs w:val="26"/>
          <w14:ligatures w14:val="none"/>
        </w:rPr>
        <w:t>13</w:t>
      </w:r>
      <w:r w:rsidR="00DA02E6" w:rsidRPr="00DA02E6">
        <w:rPr>
          <w:rFonts w:ascii="Source Sans Pro" w:eastAsia="Times New Roman" w:hAnsi="Source Sans Pro" w:cs="Times New Roman"/>
          <w:color w:val="000000"/>
          <w:kern w:val="0"/>
          <w:sz w:val="26"/>
          <w:szCs w:val="26"/>
          <w:vertAlign w:val="superscript"/>
          <w14:ligatures w14:val="none"/>
        </w:rPr>
        <w:t>th</w:t>
      </w:r>
      <w:r w:rsidR="00DA02E6">
        <w:rPr>
          <w:rFonts w:ascii="Source Sans Pro" w:eastAsia="Times New Roman" w:hAnsi="Source Sans Pro" w:cs="Times New Roman"/>
          <w:color w:val="000000"/>
          <w:kern w:val="0"/>
          <w:sz w:val="26"/>
          <w:szCs w:val="26"/>
          <w14:ligatures w14:val="none"/>
        </w:rPr>
        <w:t xml:space="preserve">, </w:t>
      </w:r>
      <w:r w:rsidRPr="002F1DD5">
        <w:rPr>
          <w:rFonts w:ascii="Source Sans Pro" w:eastAsia="Times New Roman" w:hAnsi="Source Sans Pro" w:cs="Times New Roman"/>
          <w:color w:val="000000"/>
          <w:kern w:val="0"/>
          <w:sz w:val="26"/>
          <w:szCs w:val="26"/>
          <w14:ligatures w14:val="none"/>
        </w:rPr>
        <w:t>2025.</w:t>
      </w:r>
    </w:p>
    <w:p w14:paraId="0D00C97D" w14:textId="77777777" w:rsidR="009F18B1" w:rsidRPr="002F1DD5" w:rsidRDefault="009F18B1" w:rsidP="009F18B1">
      <w:pPr>
        <w:spacing w:after="0" w:line="312" w:lineRule="atLeast"/>
        <w:textAlignment w:val="baseline"/>
        <w:outlineLvl w:val="2"/>
        <w:rPr>
          <w:rFonts w:ascii="Source Sans Pro" w:eastAsia="Times New Roman" w:hAnsi="Source Sans Pro" w:cs="Times New Roman"/>
          <w:b/>
          <w:bCs/>
          <w:color w:val="000000"/>
          <w:kern w:val="0"/>
          <w:sz w:val="26"/>
          <w:szCs w:val="26"/>
          <w14:ligatures w14:val="none"/>
        </w:rPr>
      </w:pPr>
      <w:r w:rsidRPr="002F1DD5">
        <w:rPr>
          <w:rFonts w:ascii="Source Sans Pro" w:eastAsia="Times New Roman" w:hAnsi="Source Sans Pro" w:cs="Times New Roman"/>
          <w:b/>
          <w:bCs/>
          <w:color w:val="000000"/>
          <w:kern w:val="0"/>
          <w:sz w:val="26"/>
          <w:szCs w:val="26"/>
          <w14:ligatures w14:val="none"/>
        </w:rPr>
        <w:t>When can delegation registrars book housing?</w:t>
      </w:r>
    </w:p>
    <w:p w14:paraId="5401EF64" w14:textId="3EFE0A43" w:rsidR="00385B24" w:rsidRPr="005A733E" w:rsidRDefault="009F18B1" w:rsidP="005A733E">
      <w:pPr>
        <w:spacing w:after="0" w:line="240" w:lineRule="auto"/>
        <w:textAlignment w:val="baseline"/>
        <w:rPr>
          <w:rFonts w:ascii="Source Sans Pro" w:eastAsia="Times New Roman" w:hAnsi="Source Sans Pro" w:cs="Times New Roman"/>
          <w:color w:val="000000"/>
          <w:kern w:val="0"/>
          <w:sz w:val="26"/>
          <w:szCs w:val="26"/>
          <w14:ligatures w14:val="none"/>
        </w:rPr>
      </w:pPr>
      <w:r w:rsidRPr="002F1DD5">
        <w:rPr>
          <w:rFonts w:ascii="Source Sans Pro" w:eastAsia="Times New Roman" w:hAnsi="Source Sans Pro" w:cs="Times New Roman"/>
          <w:color w:val="000000"/>
          <w:kern w:val="0"/>
          <w:sz w:val="26"/>
          <w:szCs w:val="26"/>
          <w14:ligatures w14:val="none"/>
        </w:rPr>
        <w:t>Delegation registrars can book housing for their delegations after their delegation is registered for Triennium.</w:t>
      </w:r>
    </w:p>
    <w:p w14:paraId="63FA651D" w14:textId="35299CB4" w:rsidR="004B2390" w:rsidRDefault="005A733E" w:rsidP="00BE6A1A">
      <w:pPr>
        <w:spacing w:after="100" w:line="240" w:lineRule="auto"/>
        <w:textAlignment w:val="baseline"/>
        <w:rPr>
          <w:rFonts w:ascii="Source Sans Pro" w:eastAsia="Times New Roman" w:hAnsi="Source Sans Pro" w:cs="Times New Roman"/>
          <w:b/>
          <w:bCs/>
          <w:color w:val="000000"/>
          <w:kern w:val="0"/>
          <w:sz w:val="26"/>
          <w:szCs w:val="26"/>
          <w14:ligatures w14:val="none"/>
        </w:rPr>
      </w:pPr>
      <w:r w:rsidRPr="00E61514">
        <w:rPr>
          <w:noProof/>
        </w:rPr>
        <w:drawing>
          <wp:anchor distT="0" distB="0" distL="114300" distR="114300" simplePos="0" relativeHeight="251661312" behindDoc="0" locked="0" layoutInCell="1" allowOverlap="1" wp14:anchorId="0538EEB0" wp14:editId="534B20B7">
            <wp:simplePos x="0" y="0"/>
            <wp:positionH relativeFrom="margin">
              <wp:posOffset>294640</wp:posOffset>
            </wp:positionH>
            <wp:positionV relativeFrom="margin">
              <wp:posOffset>4610735</wp:posOffset>
            </wp:positionV>
            <wp:extent cx="6146800" cy="4735830"/>
            <wp:effectExtent l="0" t="0" r="6350" b="7620"/>
            <wp:wrapSquare wrapText="bothSides"/>
            <wp:docPr id="183791534" name="Picture 1" descr="A screenshot of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1534" name="Picture 1" descr="A screenshot of a calendar"/>
                    <pic:cNvPicPr/>
                  </pic:nvPicPr>
                  <pic:blipFill>
                    <a:blip r:embed="rId6">
                      <a:extLst>
                        <a:ext uri="{28A0092B-C50C-407E-A947-70E740481C1C}">
                          <a14:useLocalDpi xmlns:a14="http://schemas.microsoft.com/office/drawing/2010/main" val="0"/>
                        </a:ext>
                      </a:extLst>
                    </a:blip>
                    <a:stretch>
                      <a:fillRect/>
                    </a:stretch>
                  </pic:blipFill>
                  <pic:spPr>
                    <a:xfrm>
                      <a:off x="0" y="0"/>
                      <a:ext cx="6146800" cy="4735830"/>
                    </a:xfrm>
                    <a:prstGeom prst="rect">
                      <a:avLst/>
                    </a:prstGeom>
                  </pic:spPr>
                </pic:pic>
              </a:graphicData>
            </a:graphic>
            <wp14:sizeRelH relativeFrom="margin">
              <wp14:pctWidth>0</wp14:pctWidth>
            </wp14:sizeRelH>
            <wp14:sizeRelV relativeFrom="margin">
              <wp14:pctHeight>0</wp14:pctHeight>
            </wp14:sizeRelV>
          </wp:anchor>
        </w:drawing>
      </w:r>
      <w:r w:rsidR="004B2390">
        <w:rPr>
          <w:rFonts w:ascii="Source Sans Pro" w:eastAsia="Times New Roman" w:hAnsi="Source Sans Pro" w:cs="Times New Roman"/>
          <w:b/>
          <w:bCs/>
          <w:color w:val="000000"/>
          <w:kern w:val="0"/>
          <w:sz w:val="26"/>
          <w:szCs w:val="26"/>
          <w14:ligatures w14:val="none"/>
        </w:rPr>
        <w:t>Thank you, Audra West (</w:t>
      </w:r>
      <w:hyperlink r:id="rId7" w:history="1">
        <w:r w:rsidRPr="00B06136">
          <w:rPr>
            <w:rStyle w:val="Hyperlink"/>
            <w:rFonts w:ascii="Source Sans Pro" w:eastAsia="Times New Roman" w:hAnsi="Source Sans Pro" w:cs="Times New Roman"/>
            <w:b/>
            <w:bCs/>
            <w:kern w:val="0"/>
            <w:sz w:val="26"/>
            <w:szCs w:val="26"/>
            <w14:ligatures w14:val="none"/>
          </w:rPr>
          <w:t>audraw@fpccolumbia.org</w:t>
        </w:r>
      </w:hyperlink>
      <w:r w:rsidR="004B2390">
        <w:rPr>
          <w:rFonts w:ascii="Source Sans Pro" w:eastAsia="Times New Roman" w:hAnsi="Source Sans Pro" w:cs="Times New Roman"/>
          <w:b/>
          <w:bCs/>
          <w:color w:val="000000"/>
          <w:kern w:val="0"/>
          <w:sz w:val="26"/>
          <w:szCs w:val="26"/>
          <w14:ligatures w14:val="none"/>
        </w:rPr>
        <w:t>)</w:t>
      </w:r>
    </w:p>
    <w:p w14:paraId="61155027" w14:textId="76EE75C9" w:rsidR="005A733E" w:rsidRPr="00BE6A1A" w:rsidRDefault="005A733E" w:rsidP="00BE6A1A">
      <w:pPr>
        <w:spacing w:after="100" w:line="240" w:lineRule="auto"/>
        <w:textAlignment w:val="baseline"/>
        <w:rPr>
          <w:rFonts w:ascii="Source Sans Pro" w:eastAsia="Times New Roman" w:hAnsi="Source Sans Pro" w:cs="Times New Roman"/>
          <w:color w:val="000000"/>
          <w:kern w:val="0"/>
          <w:sz w:val="26"/>
          <w:szCs w:val="26"/>
          <w14:ligatures w14:val="none"/>
        </w:rPr>
      </w:pPr>
    </w:p>
    <w:sectPr w:rsidR="005A733E" w:rsidRPr="00BE6A1A" w:rsidSect="009F1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B1"/>
    <w:rsid w:val="001126E1"/>
    <w:rsid w:val="002F1DD5"/>
    <w:rsid w:val="00373191"/>
    <w:rsid w:val="00385B24"/>
    <w:rsid w:val="00471CAA"/>
    <w:rsid w:val="004B2390"/>
    <w:rsid w:val="00527DFE"/>
    <w:rsid w:val="00536B32"/>
    <w:rsid w:val="005A733E"/>
    <w:rsid w:val="007474B7"/>
    <w:rsid w:val="007C1771"/>
    <w:rsid w:val="0082686D"/>
    <w:rsid w:val="00850B23"/>
    <w:rsid w:val="009F18B1"/>
    <w:rsid w:val="00B435E2"/>
    <w:rsid w:val="00BE6A1A"/>
    <w:rsid w:val="00DA02E6"/>
    <w:rsid w:val="00E8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9D70"/>
  <w15:chartTrackingRefBased/>
  <w15:docId w15:val="{D3583B53-25D8-44D7-9E39-738AC184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8B1"/>
    <w:rPr>
      <w:rFonts w:eastAsiaTheme="majorEastAsia" w:cstheme="majorBidi"/>
      <w:color w:val="272727" w:themeColor="text1" w:themeTint="D8"/>
    </w:rPr>
  </w:style>
  <w:style w:type="paragraph" w:styleId="Title">
    <w:name w:val="Title"/>
    <w:basedOn w:val="Normal"/>
    <w:next w:val="Normal"/>
    <w:link w:val="TitleChar"/>
    <w:uiPriority w:val="10"/>
    <w:qFormat/>
    <w:rsid w:val="009F1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8B1"/>
    <w:pPr>
      <w:spacing w:before="160"/>
      <w:jc w:val="center"/>
    </w:pPr>
    <w:rPr>
      <w:i/>
      <w:iCs/>
      <w:color w:val="404040" w:themeColor="text1" w:themeTint="BF"/>
    </w:rPr>
  </w:style>
  <w:style w:type="character" w:customStyle="1" w:styleId="QuoteChar">
    <w:name w:val="Quote Char"/>
    <w:basedOn w:val="DefaultParagraphFont"/>
    <w:link w:val="Quote"/>
    <w:uiPriority w:val="29"/>
    <w:rsid w:val="009F18B1"/>
    <w:rPr>
      <w:i/>
      <w:iCs/>
      <w:color w:val="404040" w:themeColor="text1" w:themeTint="BF"/>
    </w:rPr>
  </w:style>
  <w:style w:type="paragraph" w:styleId="ListParagraph">
    <w:name w:val="List Paragraph"/>
    <w:basedOn w:val="Normal"/>
    <w:uiPriority w:val="34"/>
    <w:qFormat/>
    <w:rsid w:val="009F18B1"/>
    <w:pPr>
      <w:ind w:left="720"/>
      <w:contextualSpacing/>
    </w:pPr>
  </w:style>
  <w:style w:type="character" w:styleId="IntenseEmphasis">
    <w:name w:val="Intense Emphasis"/>
    <w:basedOn w:val="DefaultParagraphFont"/>
    <w:uiPriority w:val="21"/>
    <w:qFormat/>
    <w:rsid w:val="009F18B1"/>
    <w:rPr>
      <w:i/>
      <w:iCs/>
      <w:color w:val="0F4761" w:themeColor="accent1" w:themeShade="BF"/>
    </w:rPr>
  </w:style>
  <w:style w:type="paragraph" w:styleId="IntenseQuote">
    <w:name w:val="Intense Quote"/>
    <w:basedOn w:val="Normal"/>
    <w:next w:val="Normal"/>
    <w:link w:val="IntenseQuoteChar"/>
    <w:uiPriority w:val="30"/>
    <w:qFormat/>
    <w:rsid w:val="009F1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8B1"/>
    <w:rPr>
      <w:i/>
      <w:iCs/>
      <w:color w:val="0F4761" w:themeColor="accent1" w:themeShade="BF"/>
    </w:rPr>
  </w:style>
  <w:style w:type="character" w:styleId="IntenseReference">
    <w:name w:val="Intense Reference"/>
    <w:basedOn w:val="DefaultParagraphFont"/>
    <w:uiPriority w:val="32"/>
    <w:qFormat/>
    <w:rsid w:val="009F18B1"/>
    <w:rPr>
      <w:b/>
      <w:bCs/>
      <w:smallCaps/>
      <w:color w:val="0F4761" w:themeColor="accent1" w:themeShade="BF"/>
      <w:spacing w:val="5"/>
    </w:rPr>
  </w:style>
  <w:style w:type="character" w:styleId="Hyperlink">
    <w:name w:val="Hyperlink"/>
    <w:basedOn w:val="DefaultParagraphFont"/>
    <w:uiPriority w:val="99"/>
    <w:unhideWhenUsed/>
    <w:rsid w:val="004B2390"/>
    <w:rPr>
      <w:color w:val="467886" w:themeColor="hyperlink"/>
      <w:u w:val="single"/>
    </w:rPr>
  </w:style>
  <w:style w:type="character" w:styleId="UnresolvedMention">
    <w:name w:val="Unresolved Mention"/>
    <w:basedOn w:val="DefaultParagraphFont"/>
    <w:uiPriority w:val="99"/>
    <w:semiHidden/>
    <w:unhideWhenUsed/>
    <w:rsid w:val="004B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22377">
      <w:bodyDiv w:val="1"/>
      <w:marLeft w:val="0"/>
      <w:marRight w:val="0"/>
      <w:marTop w:val="0"/>
      <w:marBottom w:val="0"/>
      <w:divBdr>
        <w:top w:val="none" w:sz="0" w:space="0" w:color="auto"/>
        <w:left w:val="none" w:sz="0" w:space="0" w:color="auto"/>
        <w:bottom w:val="none" w:sz="0" w:space="0" w:color="auto"/>
        <w:right w:val="none" w:sz="0" w:space="0" w:color="auto"/>
      </w:divBdr>
      <w:divsChild>
        <w:div w:id="1113018455">
          <w:marLeft w:val="0"/>
          <w:marRight w:val="0"/>
          <w:marTop w:val="0"/>
          <w:marBottom w:val="0"/>
          <w:divBdr>
            <w:top w:val="none" w:sz="0" w:space="0" w:color="auto"/>
            <w:left w:val="none" w:sz="0" w:space="0" w:color="auto"/>
            <w:bottom w:val="none" w:sz="0" w:space="0" w:color="auto"/>
            <w:right w:val="none" w:sz="0" w:space="0" w:color="auto"/>
          </w:divBdr>
          <w:divsChild>
            <w:div w:id="1375882884">
              <w:marLeft w:val="0"/>
              <w:marRight w:val="0"/>
              <w:marTop w:val="100"/>
              <w:marBottom w:val="100"/>
              <w:divBdr>
                <w:top w:val="none" w:sz="0" w:space="0" w:color="auto"/>
                <w:left w:val="none" w:sz="0" w:space="0" w:color="auto"/>
                <w:bottom w:val="none" w:sz="0" w:space="0" w:color="auto"/>
                <w:right w:val="none" w:sz="0" w:space="0" w:color="auto"/>
              </w:divBdr>
              <w:divsChild>
                <w:div w:id="590432984">
                  <w:marLeft w:val="0"/>
                  <w:marRight w:val="0"/>
                  <w:marTop w:val="0"/>
                  <w:marBottom w:val="0"/>
                  <w:divBdr>
                    <w:top w:val="none" w:sz="0" w:space="0" w:color="auto"/>
                    <w:left w:val="none" w:sz="0" w:space="0" w:color="auto"/>
                    <w:bottom w:val="none" w:sz="0" w:space="0" w:color="auto"/>
                    <w:right w:val="none" w:sz="0" w:space="0" w:color="auto"/>
                  </w:divBdr>
                  <w:divsChild>
                    <w:div w:id="66191901">
                      <w:marLeft w:val="0"/>
                      <w:marRight w:val="0"/>
                      <w:marTop w:val="0"/>
                      <w:marBottom w:val="300"/>
                      <w:divBdr>
                        <w:top w:val="none" w:sz="0" w:space="0" w:color="auto"/>
                        <w:left w:val="none" w:sz="0" w:space="0" w:color="auto"/>
                        <w:bottom w:val="none" w:sz="0" w:space="0" w:color="auto"/>
                        <w:right w:val="none" w:sz="0" w:space="0" w:color="auto"/>
                      </w:divBdr>
                      <w:divsChild>
                        <w:div w:id="2482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79802">
          <w:marLeft w:val="0"/>
          <w:marRight w:val="0"/>
          <w:marTop w:val="0"/>
          <w:marBottom w:val="0"/>
          <w:divBdr>
            <w:top w:val="none" w:sz="0" w:space="0" w:color="auto"/>
            <w:left w:val="none" w:sz="0" w:space="0" w:color="auto"/>
            <w:bottom w:val="none" w:sz="0" w:space="0" w:color="auto"/>
            <w:right w:val="none" w:sz="0" w:space="0" w:color="auto"/>
          </w:divBdr>
          <w:divsChild>
            <w:div w:id="1517767580">
              <w:marLeft w:val="0"/>
              <w:marRight w:val="0"/>
              <w:marTop w:val="100"/>
              <w:marBottom w:val="100"/>
              <w:divBdr>
                <w:top w:val="none" w:sz="0" w:space="0" w:color="auto"/>
                <w:left w:val="none" w:sz="0" w:space="0" w:color="auto"/>
                <w:bottom w:val="none" w:sz="0" w:space="0" w:color="auto"/>
                <w:right w:val="none" w:sz="0" w:space="0" w:color="auto"/>
              </w:divBdr>
              <w:divsChild>
                <w:div w:id="1191383373">
                  <w:marLeft w:val="0"/>
                  <w:marRight w:val="891"/>
                  <w:marTop w:val="0"/>
                  <w:marBottom w:val="0"/>
                  <w:divBdr>
                    <w:top w:val="none" w:sz="0" w:space="0" w:color="auto"/>
                    <w:left w:val="none" w:sz="0" w:space="0" w:color="auto"/>
                    <w:bottom w:val="none" w:sz="0" w:space="0" w:color="auto"/>
                    <w:right w:val="none" w:sz="0" w:space="0" w:color="auto"/>
                  </w:divBdr>
                  <w:divsChild>
                    <w:div w:id="528448703">
                      <w:marLeft w:val="0"/>
                      <w:marRight w:val="0"/>
                      <w:marTop w:val="0"/>
                      <w:marBottom w:val="0"/>
                      <w:divBdr>
                        <w:top w:val="single" w:sz="6" w:space="15" w:color="D9D9D9"/>
                        <w:left w:val="single" w:sz="6" w:space="15" w:color="D9D9D9"/>
                        <w:bottom w:val="single" w:sz="6" w:space="15" w:color="D9D9D9"/>
                        <w:right w:val="single" w:sz="6" w:space="15" w:color="D9D9D9"/>
                      </w:divBdr>
                      <w:divsChild>
                        <w:div w:id="9630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8905">
                  <w:marLeft w:val="0"/>
                  <w:marRight w:val="0"/>
                  <w:marTop w:val="0"/>
                  <w:marBottom w:val="0"/>
                  <w:divBdr>
                    <w:top w:val="none" w:sz="0" w:space="0" w:color="auto"/>
                    <w:left w:val="none" w:sz="0" w:space="0" w:color="auto"/>
                    <w:bottom w:val="none" w:sz="0" w:space="0" w:color="auto"/>
                    <w:right w:val="none" w:sz="0" w:space="0" w:color="auto"/>
                  </w:divBdr>
                  <w:divsChild>
                    <w:div w:id="104737967">
                      <w:marLeft w:val="0"/>
                      <w:marRight w:val="0"/>
                      <w:marTop w:val="0"/>
                      <w:marBottom w:val="0"/>
                      <w:divBdr>
                        <w:top w:val="single" w:sz="6" w:space="15" w:color="D9D9D9"/>
                        <w:left w:val="single" w:sz="6" w:space="15" w:color="D9D9D9"/>
                        <w:bottom w:val="single" w:sz="6" w:space="15" w:color="D9D9D9"/>
                        <w:right w:val="single" w:sz="6" w:space="15" w:color="D9D9D9"/>
                      </w:divBdr>
                      <w:divsChild>
                        <w:div w:id="10481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737">
              <w:marLeft w:val="0"/>
              <w:marRight w:val="0"/>
              <w:marTop w:val="100"/>
              <w:marBottom w:val="100"/>
              <w:divBdr>
                <w:top w:val="none" w:sz="0" w:space="0" w:color="auto"/>
                <w:left w:val="none" w:sz="0" w:space="0" w:color="auto"/>
                <w:bottom w:val="none" w:sz="0" w:space="0" w:color="auto"/>
                <w:right w:val="none" w:sz="0" w:space="0" w:color="auto"/>
              </w:divBdr>
              <w:divsChild>
                <w:div w:id="457455537">
                  <w:marLeft w:val="0"/>
                  <w:marRight w:val="891"/>
                  <w:marTop w:val="0"/>
                  <w:marBottom w:val="0"/>
                  <w:divBdr>
                    <w:top w:val="none" w:sz="0" w:space="0" w:color="auto"/>
                    <w:left w:val="none" w:sz="0" w:space="0" w:color="auto"/>
                    <w:bottom w:val="none" w:sz="0" w:space="0" w:color="auto"/>
                    <w:right w:val="none" w:sz="0" w:space="0" w:color="auto"/>
                  </w:divBdr>
                  <w:divsChild>
                    <w:div w:id="1644047190">
                      <w:marLeft w:val="0"/>
                      <w:marRight w:val="0"/>
                      <w:marTop w:val="0"/>
                      <w:marBottom w:val="0"/>
                      <w:divBdr>
                        <w:top w:val="single" w:sz="6" w:space="15" w:color="D9D9D9"/>
                        <w:left w:val="single" w:sz="6" w:space="15" w:color="D9D9D9"/>
                        <w:bottom w:val="single" w:sz="6" w:space="15" w:color="D9D9D9"/>
                        <w:right w:val="single" w:sz="6" w:space="15" w:color="D9D9D9"/>
                      </w:divBdr>
                      <w:divsChild>
                        <w:div w:id="10866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790">
                  <w:marLeft w:val="0"/>
                  <w:marRight w:val="0"/>
                  <w:marTop w:val="0"/>
                  <w:marBottom w:val="0"/>
                  <w:divBdr>
                    <w:top w:val="none" w:sz="0" w:space="0" w:color="auto"/>
                    <w:left w:val="none" w:sz="0" w:space="0" w:color="auto"/>
                    <w:bottom w:val="none" w:sz="0" w:space="0" w:color="auto"/>
                    <w:right w:val="none" w:sz="0" w:space="0" w:color="auto"/>
                  </w:divBdr>
                  <w:divsChild>
                    <w:div w:id="1018510809">
                      <w:marLeft w:val="0"/>
                      <w:marRight w:val="0"/>
                      <w:marTop w:val="0"/>
                      <w:marBottom w:val="0"/>
                      <w:divBdr>
                        <w:top w:val="single" w:sz="6" w:space="15" w:color="D9D9D9"/>
                        <w:left w:val="single" w:sz="6" w:space="15" w:color="D9D9D9"/>
                        <w:bottom w:val="single" w:sz="6" w:space="15" w:color="D9D9D9"/>
                        <w:right w:val="single" w:sz="6" w:space="15" w:color="D9D9D9"/>
                      </w:divBdr>
                      <w:divsChild>
                        <w:div w:id="6220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1036">
              <w:marLeft w:val="0"/>
              <w:marRight w:val="0"/>
              <w:marTop w:val="100"/>
              <w:marBottom w:val="100"/>
              <w:divBdr>
                <w:top w:val="none" w:sz="0" w:space="0" w:color="auto"/>
                <w:left w:val="none" w:sz="0" w:space="0" w:color="auto"/>
                <w:bottom w:val="none" w:sz="0" w:space="0" w:color="auto"/>
                <w:right w:val="none" w:sz="0" w:space="0" w:color="auto"/>
              </w:divBdr>
              <w:divsChild>
                <w:div w:id="367074513">
                  <w:marLeft w:val="0"/>
                  <w:marRight w:val="891"/>
                  <w:marTop w:val="0"/>
                  <w:marBottom w:val="0"/>
                  <w:divBdr>
                    <w:top w:val="none" w:sz="0" w:space="0" w:color="auto"/>
                    <w:left w:val="none" w:sz="0" w:space="0" w:color="auto"/>
                    <w:bottom w:val="none" w:sz="0" w:space="0" w:color="auto"/>
                    <w:right w:val="none" w:sz="0" w:space="0" w:color="auto"/>
                  </w:divBdr>
                  <w:divsChild>
                    <w:div w:id="1152796888">
                      <w:marLeft w:val="0"/>
                      <w:marRight w:val="0"/>
                      <w:marTop w:val="0"/>
                      <w:marBottom w:val="0"/>
                      <w:divBdr>
                        <w:top w:val="single" w:sz="6" w:space="15" w:color="D9D9D9"/>
                        <w:left w:val="single" w:sz="6" w:space="15" w:color="D9D9D9"/>
                        <w:bottom w:val="single" w:sz="6" w:space="15" w:color="D9D9D9"/>
                        <w:right w:val="single" w:sz="6" w:space="15" w:color="D9D9D9"/>
                      </w:divBdr>
                      <w:divsChild>
                        <w:div w:id="20102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5898">
                  <w:marLeft w:val="0"/>
                  <w:marRight w:val="0"/>
                  <w:marTop w:val="0"/>
                  <w:marBottom w:val="0"/>
                  <w:divBdr>
                    <w:top w:val="none" w:sz="0" w:space="0" w:color="auto"/>
                    <w:left w:val="none" w:sz="0" w:space="0" w:color="auto"/>
                    <w:bottom w:val="none" w:sz="0" w:space="0" w:color="auto"/>
                    <w:right w:val="none" w:sz="0" w:space="0" w:color="auto"/>
                  </w:divBdr>
                  <w:divsChild>
                    <w:div w:id="237980153">
                      <w:marLeft w:val="0"/>
                      <w:marRight w:val="0"/>
                      <w:marTop w:val="0"/>
                      <w:marBottom w:val="0"/>
                      <w:divBdr>
                        <w:top w:val="single" w:sz="6" w:space="15" w:color="D9D9D9"/>
                        <w:left w:val="single" w:sz="6" w:space="15" w:color="D9D9D9"/>
                        <w:bottom w:val="single" w:sz="6" w:space="15" w:color="D9D9D9"/>
                        <w:right w:val="single" w:sz="6" w:space="15" w:color="D9D9D9"/>
                      </w:divBdr>
                      <w:divsChild>
                        <w:div w:id="863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2595">
              <w:marLeft w:val="0"/>
              <w:marRight w:val="0"/>
              <w:marTop w:val="100"/>
              <w:marBottom w:val="100"/>
              <w:divBdr>
                <w:top w:val="none" w:sz="0" w:space="0" w:color="auto"/>
                <w:left w:val="none" w:sz="0" w:space="0" w:color="auto"/>
                <w:bottom w:val="none" w:sz="0" w:space="0" w:color="auto"/>
                <w:right w:val="none" w:sz="0" w:space="0" w:color="auto"/>
              </w:divBdr>
              <w:divsChild>
                <w:div w:id="1861778618">
                  <w:marLeft w:val="0"/>
                  <w:marRight w:val="891"/>
                  <w:marTop w:val="0"/>
                  <w:marBottom w:val="0"/>
                  <w:divBdr>
                    <w:top w:val="none" w:sz="0" w:space="0" w:color="auto"/>
                    <w:left w:val="none" w:sz="0" w:space="0" w:color="auto"/>
                    <w:bottom w:val="none" w:sz="0" w:space="0" w:color="auto"/>
                    <w:right w:val="none" w:sz="0" w:space="0" w:color="auto"/>
                  </w:divBdr>
                  <w:divsChild>
                    <w:div w:id="1406343106">
                      <w:marLeft w:val="0"/>
                      <w:marRight w:val="0"/>
                      <w:marTop w:val="0"/>
                      <w:marBottom w:val="0"/>
                      <w:divBdr>
                        <w:top w:val="single" w:sz="6" w:space="15" w:color="D9D9D9"/>
                        <w:left w:val="single" w:sz="6" w:space="15" w:color="D9D9D9"/>
                        <w:bottom w:val="single" w:sz="6" w:space="15" w:color="D9D9D9"/>
                        <w:right w:val="single" w:sz="6" w:space="15" w:color="D9D9D9"/>
                      </w:divBdr>
                      <w:divsChild>
                        <w:div w:id="8365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7325">
                  <w:marLeft w:val="0"/>
                  <w:marRight w:val="0"/>
                  <w:marTop w:val="0"/>
                  <w:marBottom w:val="0"/>
                  <w:divBdr>
                    <w:top w:val="none" w:sz="0" w:space="0" w:color="auto"/>
                    <w:left w:val="none" w:sz="0" w:space="0" w:color="auto"/>
                    <w:bottom w:val="none" w:sz="0" w:space="0" w:color="auto"/>
                    <w:right w:val="none" w:sz="0" w:space="0" w:color="auto"/>
                  </w:divBdr>
                  <w:divsChild>
                    <w:div w:id="175194720">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685210617">
              <w:marLeft w:val="0"/>
              <w:marRight w:val="0"/>
              <w:marTop w:val="100"/>
              <w:marBottom w:val="100"/>
              <w:divBdr>
                <w:top w:val="none" w:sz="0" w:space="0" w:color="auto"/>
                <w:left w:val="none" w:sz="0" w:space="0" w:color="auto"/>
                <w:bottom w:val="none" w:sz="0" w:space="0" w:color="auto"/>
                <w:right w:val="none" w:sz="0" w:space="0" w:color="auto"/>
              </w:divBdr>
              <w:divsChild>
                <w:div w:id="196546240">
                  <w:marLeft w:val="0"/>
                  <w:marRight w:val="891"/>
                  <w:marTop w:val="0"/>
                  <w:marBottom w:val="0"/>
                  <w:divBdr>
                    <w:top w:val="none" w:sz="0" w:space="0" w:color="auto"/>
                    <w:left w:val="none" w:sz="0" w:space="0" w:color="auto"/>
                    <w:bottom w:val="none" w:sz="0" w:space="0" w:color="auto"/>
                    <w:right w:val="none" w:sz="0" w:space="0" w:color="auto"/>
                  </w:divBdr>
                  <w:divsChild>
                    <w:div w:id="2029136639">
                      <w:marLeft w:val="0"/>
                      <w:marRight w:val="0"/>
                      <w:marTop w:val="0"/>
                      <w:marBottom w:val="0"/>
                      <w:divBdr>
                        <w:top w:val="single" w:sz="6" w:space="15" w:color="D9D9D9"/>
                        <w:left w:val="single" w:sz="6" w:space="15" w:color="D9D9D9"/>
                        <w:bottom w:val="single" w:sz="6" w:space="15" w:color="D9D9D9"/>
                        <w:right w:val="single" w:sz="6" w:space="15" w:color="D9D9D9"/>
                      </w:divBdr>
                      <w:divsChild>
                        <w:div w:id="15493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2189">
                  <w:marLeft w:val="0"/>
                  <w:marRight w:val="0"/>
                  <w:marTop w:val="0"/>
                  <w:marBottom w:val="0"/>
                  <w:divBdr>
                    <w:top w:val="none" w:sz="0" w:space="0" w:color="auto"/>
                    <w:left w:val="none" w:sz="0" w:space="0" w:color="auto"/>
                    <w:bottom w:val="none" w:sz="0" w:space="0" w:color="auto"/>
                    <w:right w:val="none" w:sz="0" w:space="0" w:color="auto"/>
                  </w:divBdr>
                  <w:divsChild>
                    <w:div w:id="2095583807">
                      <w:marLeft w:val="0"/>
                      <w:marRight w:val="0"/>
                      <w:marTop w:val="0"/>
                      <w:marBottom w:val="0"/>
                      <w:divBdr>
                        <w:top w:val="single" w:sz="6" w:space="15" w:color="D9D9D9"/>
                        <w:left w:val="single" w:sz="6" w:space="15" w:color="D9D9D9"/>
                        <w:bottom w:val="single" w:sz="6" w:space="15" w:color="D9D9D9"/>
                        <w:right w:val="single" w:sz="6" w:space="15" w:color="D9D9D9"/>
                      </w:divBdr>
                      <w:divsChild>
                        <w:div w:id="19927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9394">
              <w:marLeft w:val="0"/>
              <w:marRight w:val="0"/>
              <w:marTop w:val="100"/>
              <w:marBottom w:val="100"/>
              <w:divBdr>
                <w:top w:val="none" w:sz="0" w:space="0" w:color="auto"/>
                <w:left w:val="none" w:sz="0" w:space="0" w:color="auto"/>
                <w:bottom w:val="none" w:sz="0" w:space="0" w:color="auto"/>
                <w:right w:val="none" w:sz="0" w:space="0" w:color="auto"/>
              </w:divBdr>
              <w:divsChild>
                <w:div w:id="1130627866">
                  <w:marLeft w:val="0"/>
                  <w:marRight w:val="891"/>
                  <w:marTop w:val="0"/>
                  <w:marBottom w:val="0"/>
                  <w:divBdr>
                    <w:top w:val="none" w:sz="0" w:space="0" w:color="auto"/>
                    <w:left w:val="none" w:sz="0" w:space="0" w:color="auto"/>
                    <w:bottom w:val="none" w:sz="0" w:space="0" w:color="auto"/>
                    <w:right w:val="none" w:sz="0" w:space="0" w:color="auto"/>
                  </w:divBdr>
                  <w:divsChild>
                    <w:div w:id="673923222">
                      <w:marLeft w:val="0"/>
                      <w:marRight w:val="0"/>
                      <w:marTop w:val="0"/>
                      <w:marBottom w:val="0"/>
                      <w:divBdr>
                        <w:top w:val="single" w:sz="6" w:space="15" w:color="D9D9D9"/>
                        <w:left w:val="single" w:sz="6" w:space="15" w:color="D9D9D9"/>
                        <w:bottom w:val="single" w:sz="6" w:space="15" w:color="D9D9D9"/>
                        <w:right w:val="single" w:sz="6" w:space="15" w:color="D9D9D9"/>
                      </w:divBdr>
                      <w:divsChild>
                        <w:div w:id="4605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049">
                  <w:marLeft w:val="0"/>
                  <w:marRight w:val="0"/>
                  <w:marTop w:val="0"/>
                  <w:marBottom w:val="0"/>
                  <w:divBdr>
                    <w:top w:val="none" w:sz="0" w:space="0" w:color="auto"/>
                    <w:left w:val="none" w:sz="0" w:space="0" w:color="auto"/>
                    <w:bottom w:val="none" w:sz="0" w:space="0" w:color="auto"/>
                    <w:right w:val="none" w:sz="0" w:space="0" w:color="auto"/>
                  </w:divBdr>
                  <w:divsChild>
                    <w:div w:id="1738941481">
                      <w:marLeft w:val="0"/>
                      <w:marRight w:val="0"/>
                      <w:marTop w:val="0"/>
                      <w:marBottom w:val="0"/>
                      <w:divBdr>
                        <w:top w:val="single" w:sz="6" w:space="15" w:color="D9D9D9"/>
                        <w:left w:val="single" w:sz="6" w:space="15" w:color="D9D9D9"/>
                        <w:bottom w:val="single" w:sz="6" w:space="15" w:color="D9D9D9"/>
                        <w:right w:val="single" w:sz="6" w:space="15" w:color="D9D9D9"/>
                      </w:divBdr>
                      <w:divsChild>
                        <w:div w:id="2370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1586">
              <w:marLeft w:val="0"/>
              <w:marRight w:val="0"/>
              <w:marTop w:val="100"/>
              <w:marBottom w:val="100"/>
              <w:divBdr>
                <w:top w:val="none" w:sz="0" w:space="0" w:color="auto"/>
                <w:left w:val="none" w:sz="0" w:space="0" w:color="auto"/>
                <w:bottom w:val="none" w:sz="0" w:space="0" w:color="auto"/>
                <w:right w:val="none" w:sz="0" w:space="0" w:color="auto"/>
              </w:divBdr>
              <w:divsChild>
                <w:div w:id="796528614">
                  <w:marLeft w:val="0"/>
                  <w:marRight w:val="891"/>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single" w:sz="6" w:space="15" w:color="D9D9D9"/>
                        <w:left w:val="single" w:sz="6" w:space="15" w:color="D9D9D9"/>
                        <w:bottom w:val="single" w:sz="6" w:space="15" w:color="D9D9D9"/>
                        <w:right w:val="single" w:sz="6" w:space="15" w:color="D9D9D9"/>
                      </w:divBdr>
                      <w:divsChild>
                        <w:div w:id="20440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242">
                  <w:marLeft w:val="0"/>
                  <w:marRight w:val="0"/>
                  <w:marTop w:val="0"/>
                  <w:marBottom w:val="0"/>
                  <w:divBdr>
                    <w:top w:val="none" w:sz="0" w:space="0" w:color="auto"/>
                    <w:left w:val="none" w:sz="0" w:space="0" w:color="auto"/>
                    <w:bottom w:val="none" w:sz="0" w:space="0" w:color="auto"/>
                    <w:right w:val="none" w:sz="0" w:space="0" w:color="auto"/>
                  </w:divBdr>
                  <w:divsChild>
                    <w:div w:id="969869730">
                      <w:marLeft w:val="0"/>
                      <w:marRight w:val="0"/>
                      <w:marTop w:val="0"/>
                      <w:marBottom w:val="0"/>
                      <w:divBdr>
                        <w:top w:val="single" w:sz="6" w:space="15" w:color="D9D9D9"/>
                        <w:left w:val="single" w:sz="6" w:space="15" w:color="D9D9D9"/>
                        <w:bottom w:val="single" w:sz="6" w:space="15" w:color="D9D9D9"/>
                        <w:right w:val="single" w:sz="6" w:space="15" w:color="D9D9D9"/>
                      </w:divBdr>
                      <w:divsChild>
                        <w:div w:id="2049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016">
              <w:marLeft w:val="0"/>
              <w:marRight w:val="0"/>
              <w:marTop w:val="100"/>
              <w:marBottom w:val="100"/>
              <w:divBdr>
                <w:top w:val="none" w:sz="0" w:space="0" w:color="auto"/>
                <w:left w:val="none" w:sz="0" w:space="0" w:color="auto"/>
                <w:bottom w:val="none" w:sz="0" w:space="0" w:color="auto"/>
                <w:right w:val="none" w:sz="0" w:space="0" w:color="auto"/>
              </w:divBdr>
              <w:divsChild>
                <w:div w:id="1446848999">
                  <w:marLeft w:val="0"/>
                  <w:marRight w:val="891"/>
                  <w:marTop w:val="0"/>
                  <w:marBottom w:val="0"/>
                  <w:divBdr>
                    <w:top w:val="none" w:sz="0" w:space="0" w:color="auto"/>
                    <w:left w:val="none" w:sz="0" w:space="0" w:color="auto"/>
                    <w:bottom w:val="none" w:sz="0" w:space="0" w:color="auto"/>
                    <w:right w:val="none" w:sz="0" w:space="0" w:color="auto"/>
                  </w:divBdr>
                  <w:divsChild>
                    <w:div w:id="1077169643">
                      <w:marLeft w:val="0"/>
                      <w:marRight w:val="0"/>
                      <w:marTop w:val="0"/>
                      <w:marBottom w:val="0"/>
                      <w:divBdr>
                        <w:top w:val="single" w:sz="6" w:space="15" w:color="D9D9D9"/>
                        <w:left w:val="single" w:sz="6" w:space="15" w:color="D9D9D9"/>
                        <w:bottom w:val="single" w:sz="6" w:space="15" w:color="D9D9D9"/>
                        <w:right w:val="single" w:sz="6" w:space="15" w:color="D9D9D9"/>
                      </w:divBdr>
                      <w:divsChild>
                        <w:div w:id="5348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35">
                  <w:marLeft w:val="0"/>
                  <w:marRight w:val="0"/>
                  <w:marTop w:val="0"/>
                  <w:marBottom w:val="0"/>
                  <w:divBdr>
                    <w:top w:val="none" w:sz="0" w:space="0" w:color="auto"/>
                    <w:left w:val="none" w:sz="0" w:space="0" w:color="auto"/>
                    <w:bottom w:val="none" w:sz="0" w:space="0" w:color="auto"/>
                    <w:right w:val="none" w:sz="0" w:space="0" w:color="auto"/>
                  </w:divBdr>
                  <w:divsChild>
                    <w:div w:id="857811852">
                      <w:marLeft w:val="0"/>
                      <w:marRight w:val="0"/>
                      <w:marTop w:val="0"/>
                      <w:marBottom w:val="0"/>
                      <w:divBdr>
                        <w:top w:val="single" w:sz="6" w:space="0" w:color="D9D9D9"/>
                        <w:left w:val="single" w:sz="6" w:space="15" w:color="D9D9D9"/>
                        <w:bottom w:val="single" w:sz="6" w:space="0" w:color="D9D9D9"/>
                        <w:right w:val="single" w:sz="6" w:space="15" w:color="D9D9D9"/>
                      </w:divBdr>
                      <w:divsChild>
                        <w:div w:id="7094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udraw@fpccolumb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udraw@fpccolumbia.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West</dc:creator>
  <cp:keywords/>
  <dc:description/>
  <cp:lastModifiedBy>Audra West</cp:lastModifiedBy>
  <cp:revision>3</cp:revision>
  <dcterms:created xsi:type="dcterms:W3CDTF">2025-01-27T22:16:00Z</dcterms:created>
  <dcterms:modified xsi:type="dcterms:W3CDTF">2025-01-27T22:21:00Z</dcterms:modified>
</cp:coreProperties>
</file>